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90" w:rsidRPr="00783254" w:rsidRDefault="00296490" w:rsidP="00296490">
      <w:pPr>
        <w:rPr>
          <w:rFonts w:ascii="Times New Roman" w:hAnsi="Times New Roman" w:cs="Times New Roman"/>
          <w:i/>
          <w:sz w:val="16"/>
          <w:szCs w:val="16"/>
        </w:rPr>
      </w:pPr>
      <w:r w:rsidRPr="00783254">
        <w:rPr>
          <w:rFonts w:ascii="Times New Roman" w:hAnsi="Times New Roman" w:cs="Times New Roman"/>
          <w:i/>
          <w:sz w:val="16"/>
          <w:szCs w:val="16"/>
        </w:rPr>
        <w:t>Pieczęć jednostki</w:t>
      </w:r>
    </w:p>
    <w:p w:rsidR="00296490" w:rsidRDefault="00296490" w:rsidP="00984093">
      <w:pPr>
        <w:spacing w:before="60" w:after="60" w:line="276" w:lineRule="auto"/>
        <w:jc w:val="center"/>
        <w:rPr>
          <w:rFonts w:ascii="Times New Roman" w:hAnsi="Times New Roman" w:cs="Times New Roman"/>
        </w:rPr>
      </w:pPr>
    </w:p>
    <w:p w:rsidR="00296490" w:rsidRDefault="00296490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</w:p>
    <w:p w:rsidR="00984093" w:rsidRDefault="00984093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  <w:r w:rsidRPr="00984093">
        <w:rPr>
          <w:rFonts w:ascii="Times New Roman" w:hAnsi="Times New Roman" w:cs="Times New Roman"/>
          <w:b/>
        </w:rPr>
        <w:t>OPIS STUDIÓW PODYPLOMOWYCH</w:t>
      </w:r>
    </w:p>
    <w:p w:rsidR="007E2338" w:rsidRDefault="007E2338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PROWADZONYCH WE WSPÓŁPRACY</w:t>
      </w:r>
    </w:p>
    <w:p w:rsidR="00984093" w:rsidRDefault="00984093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</w:p>
    <w:p w:rsidR="00984093" w:rsidRDefault="00984093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</w:p>
    <w:p w:rsidR="00984093" w:rsidRPr="007E2338" w:rsidRDefault="00984093" w:rsidP="00984093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40CB5">
        <w:rPr>
          <w:rFonts w:ascii="Times New Roman" w:hAnsi="Times New Roman" w:cs="Times New Roman"/>
          <w:b/>
        </w:rPr>
        <w:t>Nazwa studiów</w:t>
      </w:r>
      <w:r w:rsidR="007E2338">
        <w:rPr>
          <w:rFonts w:ascii="Times New Roman" w:hAnsi="Times New Roman" w:cs="Times New Roman"/>
          <w:b/>
        </w:rPr>
        <w:t xml:space="preserve"> podyplomowych</w:t>
      </w:r>
      <w:r>
        <w:rPr>
          <w:rFonts w:ascii="Times New Roman" w:hAnsi="Times New Roman" w:cs="Times New Roman"/>
        </w:rPr>
        <w:t xml:space="preserve">: </w:t>
      </w:r>
      <w:r w:rsidRPr="00984093">
        <w:rPr>
          <w:rFonts w:ascii="Times New Roman" w:hAnsi="Times New Roman" w:cs="Times New Roman"/>
          <w:i/>
        </w:rPr>
        <w:t>Podyplomowe studia</w:t>
      </w:r>
      <w:r w:rsidR="004C0436">
        <w:rPr>
          <w:rFonts w:ascii="Times New Roman" w:hAnsi="Times New Roman" w:cs="Times New Roman"/>
          <w:i/>
        </w:rPr>
        <w:t>…</w:t>
      </w:r>
      <w:bookmarkStart w:id="0" w:name="_GoBack"/>
      <w:bookmarkEnd w:id="0"/>
    </w:p>
    <w:p w:rsidR="007E2338" w:rsidRDefault="007E2338" w:rsidP="00984093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E2338">
        <w:rPr>
          <w:rFonts w:ascii="Times New Roman" w:hAnsi="Times New Roman" w:cs="Times New Roman"/>
          <w:b/>
        </w:rPr>
        <w:t>Podmiot, z którym będą prowadzone studia</w:t>
      </w:r>
      <w:r>
        <w:rPr>
          <w:rFonts w:ascii="Times New Roman" w:hAnsi="Times New Roman" w:cs="Times New Roman"/>
          <w:b/>
        </w:rPr>
        <w:t xml:space="preserve"> podyplomowe</w:t>
      </w:r>
      <w:r>
        <w:rPr>
          <w:rFonts w:ascii="Times New Roman" w:hAnsi="Times New Roman" w:cs="Times New Roman"/>
        </w:rPr>
        <w:t xml:space="preserve">: </w:t>
      </w:r>
    </w:p>
    <w:p w:rsidR="007E2338" w:rsidRPr="008C03C6" w:rsidRDefault="007E2338" w:rsidP="007E2338">
      <w:pPr>
        <w:pStyle w:val="Akapitzlist"/>
        <w:spacing w:before="60" w:after="60"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03C6">
        <w:rPr>
          <w:rFonts w:ascii="Times New Roman" w:hAnsi="Times New Roman" w:cs="Times New Roman"/>
          <w:i/>
          <w:sz w:val="20"/>
          <w:szCs w:val="20"/>
        </w:rPr>
        <w:t>Objaśnienie:</w:t>
      </w:r>
    </w:p>
    <w:p w:rsidR="007E2338" w:rsidRDefault="007E2338" w:rsidP="007E2338">
      <w:pPr>
        <w:pStyle w:val="Akapitzlist"/>
        <w:spacing w:before="60" w:after="60" w:line="36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Należy wskazać, z jakim podmiotem będą prowadzone studia podyplomowe oraz krótko opisać zasady współpracy, w tym finansowania.  </w:t>
      </w:r>
    </w:p>
    <w:p w:rsidR="00984093" w:rsidRPr="00984093" w:rsidRDefault="00984093" w:rsidP="00984093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40CB5">
        <w:rPr>
          <w:rFonts w:ascii="Times New Roman" w:hAnsi="Times New Roman" w:cs="Times New Roman"/>
          <w:b/>
        </w:rPr>
        <w:t>Czas trwania studiów podyplomowych (w semestrach)</w:t>
      </w:r>
      <w:r w:rsidRPr="00984093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i/>
          </w:rPr>
          <w:alias w:val="Czas trwania"/>
          <w:tag w:val="Czas trwania"/>
          <w:id w:val="1478184289"/>
          <w:placeholder>
            <w:docPart w:val="DefaultPlaceholder_1081868575"/>
          </w:placeholder>
          <w:showingPlcHdr/>
          <w:comboBox>
            <w:listItem w:value="Wybierz element."/>
            <w:listItem w:displayText="1 semestr" w:value="1 semestr"/>
            <w:listItem w:displayText="2 semestry" w:value="2 semestry"/>
            <w:listItem w:displayText="3 semestry" w:value="3 semestry"/>
            <w:listItem w:displayText="4 semestry" w:value="4 semestry"/>
            <w:listItem w:displayText="5 semestrów" w:value="5 semestrów"/>
            <w:listItem w:displayText="6 semestrów" w:value="6 semestrów"/>
            <w:listItem w:displayText="7 semestrów" w:value="7 semestrów"/>
            <w:listItem w:displayText="8 semestrów" w:value="8 semestrów"/>
            <w:listItem w:displayText="9 semestrów" w:value="9 semestrów"/>
            <w:listItem w:displayText="10 semestrów" w:value="10 semestrów"/>
          </w:comboBox>
        </w:sdtPr>
        <w:sdtEndPr/>
        <w:sdtContent>
          <w:r w:rsidR="00440CB5" w:rsidRPr="00440CB5">
            <w:rPr>
              <w:rStyle w:val="Tekstzastpczy"/>
              <w:i/>
            </w:rPr>
            <w:t>Wybierz element.</w:t>
          </w:r>
        </w:sdtContent>
      </w:sdt>
    </w:p>
    <w:p w:rsidR="00984093" w:rsidRPr="00440CB5" w:rsidRDefault="00984093" w:rsidP="00984093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40CB5">
        <w:rPr>
          <w:rFonts w:ascii="Times New Roman" w:hAnsi="Times New Roman" w:cs="Times New Roman"/>
          <w:b/>
        </w:rPr>
        <w:t>Poziom Polskiej Ramy Kwalifikacji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i/>
          </w:rPr>
          <w:alias w:val="Poziom PRK"/>
          <w:tag w:val="Poziom PRK"/>
          <w:id w:val="-56472534"/>
          <w:placeholder>
            <w:docPart w:val="DefaultPlaceholder_1081868575"/>
          </w:placeholder>
          <w:showingPlcHdr/>
          <w:comboBox>
            <w:listItem w:value="Wybierz element."/>
            <w:listItem w:displayText="6 PRK" w:value="6 PRK"/>
            <w:listItem w:displayText="7 PRK" w:value="7 PRK"/>
            <w:listItem w:displayText="8 PRK" w:value="8 PRK"/>
          </w:comboBox>
        </w:sdtPr>
        <w:sdtEndPr/>
        <w:sdtContent>
          <w:r w:rsidR="00440CB5" w:rsidRPr="00440CB5">
            <w:rPr>
              <w:rStyle w:val="Tekstzastpczy"/>
              <w:i/>
            </w:rPr>
            <w:t>Wybierz element.</w:t>
          </w:r>
        </w:sdtContent>
      </w:sdt>
    </w:p>
    <w:p w:rsidR="00440CB5" w:rsidRPr="008C03C6" w:rsidRDefault="00440CB5" w:rsidP="00440CB5">
      <w:pPr>
        <w:pStyle w:val="Akapitzlist"/>
        <w:spacing w:before="60" w:after="60"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03C6">
        <w:rPr>
          <w:rFonts w:ascii="Times New Roman" w:hAnsi="Times New Roman" w:cs="Times New Roman"/>
          <w:i/>
          <w:sz w:val="20"/>
          <w:szCs w:val="20"/>
        </w:rPr>
        <w:t>Objaśnienie:</w:t>
      </w:r>
    </w:p>
    <w:p w:rsidR="00440CB5" w:rsidRPr="008C03C6" w:rsidRDefault="00440CB5" w:rsidP="008C03C6">
      <w:pPr>
        <w:pStyle w:val="Akapitzlist"/>
        <w:spacing w:before="60" w:after="60" w:line="276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03C6">
        <w:rPr>
          <w:rFonts w:ascii="Times New Roman" w:hAnsi="Times New Roman" w:cs="Times New Roman"/>
          <w:i/>
          <w:sz w:val="20"/>
          <w:szCs w:val="20"/>
        </w:rPr>
        <w:t xml:space="preserve">Aby wskazać poziom PRK należy dokonać porównania efektów uczenia się określonych w programie danych studiów podyplomowych z charakterystykami poziomów ramy i na tej podstawie </w:t>
      </w:r>
      <w:r w:rsidR="008C03C6" w:rsidRPr="008C03C6">
        <w:rPr>
          <w:rFonts w:ascii="Times New Roman" w:hAnsi="Times New Roman" w:cs="Times New Roman"/>
          <w:i/>
          <w:sz w:val="20"/>
          <w:szCs w:val="20"/>
        </w:rPr>
        <w:t>przyporządkować studia do odpowiedniego poziomu PRK.</w:t>
      </w:r>
    </w:p>
    <w:p w:rsidR="008C03C6" w:rsidRPr="008C03C6" w:rsidRDefault="00E603CE" w:rsidP="008C03C6">
      <w:pPr>
        <w:pStyle w:val="Akapitzlist"/>
        <w:spacing w:before="60" w:after="6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hyperlink r:id="rId7" w:history="1">
        <w:r w:rsidR="008C03C6" w:rsidRPr="008C03C6">
          <w:rPr>
            <w:rStyle w:val="Hipercze"/>
            <w:rFonts w:ascii="Times New Roman" w:hAnsi="Times New Roman" w:cs="Times New Roman"/>
            <w:i/>
            <w:sz w:val="20"/>
            <w:szCs w:val="20"/>
          </w:rPr>
          <w:t>Rozporządzenie Ministra Nauki i Szkolnictwa Wyższego w sprawie charakterystyk drugiego stopnia efektów uczenia się dla kwalifikacji na poziomach 6-8 Polskiej Ramy Kwalifikacji</w:t>
        </w:r>
      </w:hyperlink>
    </w:p>
    <w:p w:rsidR="00984093" w:rsidRDefault="00984093" w:rsidP="008C03C6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03C6">
        <w:rPr>
          <w:rFonts w:ascii="Times New Roman" w:hAnsi="Times New Roman" w:cs="Times New Roman"/>
          <w:b/>
        </w:rPr>
        <w:t>Typ studiów</w:t>
      </w:r>
      <w:r>
        <w:rPr>
          <w:rFonts w:ascii="Times New Roman" w:hAnsi="Times New Roman" w:cs="Times New Roman"/>
        </w:rPr>
        <w:t>:</w:t>
      </w:r>
      <w:r w:rsidR="00440CB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Typ studiów"/>
          <w:tag w:val="Typ studiów"/>
          <w:id w:val="195207968"/>
          <w:placeholder>
            <w:docPart w:val="DefaultPlaceholder_1081868575"/>
          </w:placeholder>
          <w:showingPlcHdr/>
          <w:comboBox>
            <w:listItem w:value="Wybierz element."/>
            <w:listItem w:displayText="doskonalące" w:value="doskonalące"/>
            <w:listItem w:displayText="kwalifikacyjne" w:value="kwalifikacyjne"/>
          </w:comboBox>
        </w:sdtPr>
        <w:sdtEndPr/>
        <w:sdtContent>
          <w:r w:rsidR="00440CB5" w:rsidRPr="006437EB">
            <w:rPr>
              <w:rStyle w:val="Tekstzastpczy"/>
            </w:rPr>
            <w:t>Wybierz element.</w:t>
          </w:r>
        </w:sdtContent>
      </w:sdt>
    </w:p>
    <w:p w:rsidR="00440CB5" w:rsidRPr="008C03C6" w:rsidRDefault="00440CB5" w:rsidP="00440CB5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03C6">
        <w:rPr>
          <w:rFonts w:ascii="Times New Roman" w:hAnsi="Times New Roman" w:cs="Times New Roman"/>
          <w:i/>
          <w:sz w:val="20"/>
          <w:szCs w:val="20"/>
        </w:rPr>
        <w:t>Objaśnienie:</w:t>
      </w:r>
    </w:p>
    <w:p w:rsidR="00440CB5" w:rsidRPr="008C03C6" w:rsidRDefault="00440CB5" w:rsidP="00440CB5">
      <w:pPr>
        <w:pStyle w:val="Akapitzlist"/>
        <w:spacing w:before="60"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03C6">
        <w:rPr>
          <w:rFonts w:ascii="Times New Roman" w:hAnsi="Times New Roman" w:cs="Times New Roman"/>
          <w:i/>
          <w:sz w:val="20"/>
          <w:szCs w:val="20"/>
        </w:rPr>
        <w:t>Studia podyplomowe kwalifikacyjne to studia podyplomowe dzięki którym absolwent nabywa określone kwalifikacje o charakterze formalnym np. do wykonywania określonego zawodu, zgodnie z przepisami właściwymi dla danej profesji.</w:t>
      </w:r>
    </w:p>
    <w:p w:rsidR="000E755D" w:rsidRPr="000E755D" w:rsidRDefault="00440CB5" w:rsidP="000E755D">
      <w:pPr>
        <w:pStyle w:val="Akapitzlist"/>
        <w:spacing w:before="60"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03C6">
        <w:rPr>
          <w:rFonts w:ascii="Times New Roman" w:hAnsi="Times New Roman" w:cs="Times New Roman"/>
          <w:i/>
          <w:sz w:val="20"/>
          <w:szCs w:val="20"/>
        </w:rPr>
        <w:t>Studia podyplomowe doskonalące to studia podyplomowe dzięki którym absolwent nabywa nowe lub rozwija posiadane kompetencje.</w:t>
      </w:r>
    </w:p>
    <w:p w:rsidR="00984093" w:rsidRDefault="00440CB5" w:rsidP="00440CB5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03C6">
        <w:rPr>
          <w:rFonts w:ascii="Times New Roman" w:hAnsi="Times New Roman" w:cs="Times New Roman"/>
          <w:b/>
        </w:rPr>
        <w:t>Charakterystyka studiów</w:t>
      </w:r>
      <w:r w:rsidR="007E2338">
        <w:rPr>
          <w:rFonts w:ascii="Times New Roman" w:hAnsi="Times New Roman" w:cs="Times New Roman"/>
          <w:b/>
        </w:rPr>
        <w:t xml:space="preserve"> podyplomowych</w:t>
      </w:r>
      <w:r>
        <w:rPr>
          <w:rFonts w:ascii="Times New Roman" w:hAnsi="Times New Roman" w:cs="Times New Roman"/>
        </w:rPr>
        <w:t xml:space="preserve">: </w:t>
      </w:r>
    </w:p>
    <w:p w:rsidR="008C03C6" w:rsidRDefault="008C03C6" w:rsidP="008C03C6">
      <w:pPr>
        <w:pStyle w:val="Akapitzlist"/>
        <w:spacing w:after="6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03C6">
        <w:rPr>
          <w:rFonts w:ascii="Times New Roman" w:hAnsi="Times New Roman" w:cs="Times New Roman"/>
          <w:i/>
          <w:sz w:val="20"/>
          <w:szCs w:val="20"/>
        </w:rPr>
        <w:t>Objaśnienie:</w:t>
      </w:r>
    </w:p>
    <w:p w:rsidR="008C03C6" w:rsidRDefault="008C03C6" w:rsidP="008C03C6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Należy opisać dane studia podyplomowe, jaka jest ich tematyka, dla kogo są przeznaczone, sylwetkę absolwenta – co daje ich ukończenie (zwłaszcza w przypadku gdy są to studia kwalifikacyjne), itp. </w:t>
      </w:r>
    </w:p>
    <w:p w:rsidR="008C03C6" w:rsidRPr="008C03C6" w:rsidRDefault="008C03C6" w:rsidP="008C03C6">
      <w:pPr>
        <w:pStyle w:val="Akapitzlist"/>
        <w:spacing w:before="60"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UWAGA! Opis zostanie wykorzystany do promocji studiów, w tym umieszczony na stronie internetowej dedykowanej studiom podyplomowym oraz w systemie IRK. </w:t>
      </w:r>
    </w:p>
    <w:p w:rsidR="00984093" w:rsidRPr="000E755D" w:rsidRDefault="000E755D" w:rsidP="000E755D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0E755D">
        <w:rPr>
          <w:rFonts w:ascii="Times New Roman" w:hAnsi="Times New Roman" w:cs="Times New Roman"/>
          <w:b/>
        </w:rPr>
        <w:t>Informacje dodatkowe</w:t>
      </w:r>
      <w:r w:rsidRPr="000E755D">
        <w:rPr>
          <w:rFonts w:ascii="Times New Roman" w:hAnsi="Times New Roman" w:cs="Times New Roman"/>
        </w:rPr>
        <w:t>:</w:t>
      </w:r>
    </w:p>
    <w:p w:rsidR="000E755D" w:rsidRDefault="000E755D" w:rsidP="000E755D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E755D">
        <w:rPr>
          <w:rFonts w:ascii="Times New Roman" w:hAnsi="Times New Roman" w:cs="Times New Roman"/>
          <w:sz w:val="20"/>
          <w:szCs w:val="20"/>
        </w:rPr>
        <w:t>Objaśnienie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E755D" w:rsidRPr="000E755D" w:rsidRDefault="000E755D" w:rsidP="000E755D">
      <w:pPr>
        <w:pStyle w:val="Akapitzlist"/>
        <w:spacing w:before="60" w:after="6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755D">
        <w:rPr>
          <w:rFonts w:ascii="Times New Roman" w:hAnsi="Times New Roman" w:cs="Times New Roman"/>
          <w:i/>
          <w:sz w:val="20"/>
          <w:szCs w:val="20"/>
        </w:rPr>
        <w:t>Pole to należy uzupełnić w przypadku</w:t>
      </w:r>
      <w:r>
        <w:rPr>
          <w:rFonts w:ascii="Times New Roman" w:hAnsi="Times New Roman" w:cs="Times New Roman"/>
          <w:i/>
          <w:sz w:val="20"/>
          <w:szCs w:val="20"/>
        </w:rPr>
        <w:t xml:space="preserve"> np.</w:t>
      </w:r>
      <w:r w:rsidRPr="000E755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gdy prowadzenie danych studiów podyplomowych wymaga zapewnienia szczególnej infrastruktury, kadry lub gdy są dodatkowe istotne informacje, które powinny znaleźć się we wniosku.</w:t>
      </w:r>
    </w:p>
    <w:sectPr w:rsidR="000E755D" w:rsidRPr="000E755D" w:rsidSect="0098409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CE" w:rsidRDefault="00E603CE" w:rsidP="00783254">
      <w:pPr>
        <w:spacing w:after="0" w:line="240" w:lineRule="auto"/>
      </w:pPr>
      <w:r>
        <w:separator/>
      </w:r>
    </w:p>
  </w:endnote>
  <w:endnote w:type="continuationSeparator" w:id="0">
    <w:p w:rsidR="00E603CE" w:rsidRDefault="00E603CE" w:rsidP="0078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CE" w:rsidRDefault="00E603CE" w:rsidP="00783254">
      <w:pPr>
        <w:spacing w:after="0" w:line="240" w:lineRule="auto"/>
      </w:pPr>
      <w:r>
        <w:separator/>
      </w:r>
    </w:p>
  </w:footnote>
  <w:footnote w:type="continuationSeparator" w:id="0">
    <w:p w:rsidR="00E603CE" w:rsidRDefault="00E603CE" w:rsidP="0078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31C3"/>
    <w:multiLevelType w:val="hybridMultilevel"/>
    <w:tmpl w:val="E05E00AE"/>
    <w:lvl w:ilvl="0" w:tplc="5B506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26620"/>
    <w:multiLevelType w:val="hybridMultilevel"/>
    <w:tmpl w:val="D9F4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1DD2"/>
    <w:multiLevelType w:val="hybridMultilevel"/>
    <w:tmpl w:val="0BFC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64"/>
    <w:multiLevelType w:val="hybridMultilevel"/>
    <w:tmpl w:val="AB881000"/>
    <w:lvl w:ilvl="0" w:tplc="48F8A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D3"/>
    <w:rsid w:val="000E755D"/>
    <w:rsid w:val="001D1FD3"/>
    <w:rsid w:val="002826BD"/>
    <w:rsid w:val="00296490"/>
    <w:rsid w:val="00333B2D"/>
    <w:rsid w:val="003F75CE"/>
    <w:rsid w:val="00440CB5"/>
    <w:rsid w:val="004C0436"/>
    <w:rsid w:val="00544EA7"/>
    <w:rsid w:val="006B4CB8"/>
    <w:rsid w:val="00783254"/>
    <w:rsid w:val="007E2338"/>
    <w:rsid w:val="008C03C6"/>
    <w:rsid w:val="00900A99"/>
    <w:rsid w:val="00984093"/>
    <w:rsid w:val="00BF0F98"/>
    <w:rsid w:val="00D766B0"/>
    <w:rsid w:val="00E6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45F7-5119-4313-8F1D-428A93F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54"/>
  </w:style>
  <w:style w:type="paragraph" w:styleId="Stopka">
    <w:name w:val="footer"/>
    <w:basedOn w:val="Normalny"/>
    <w:link w:val="Stopka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54"/>
  </w:style>
  <w:style w:type="character" w:styleId="Uwydatnienie">
    <w:name w:val="Emphasis"/>
    <w:basedOn w:val="Domylnaczcionkaakapitu"/>
    <w:uiPriority w:val="20"/>
    <w:qFormat/>
    <w:rsid w:val="00783254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783254"/>
    <w:rPr>
      <w:color w:val="808080"/>
    </w:rPr>
  </w:style>
  <w:style w:type="paragraph" w:styleId="Akapitzlist">
    <w:name w:val="List Paragraph"/>
    <w:basedOn w:val="Normalny"/>
    <w:uiPriority w:val="34"/>
    <w:qFormat/>
    <w:rsid w:val="00544EA7"/>
    <w:pPr>
      <w:ind w:left="720"/>
      <w:contextualSpacing/>
    </w:pPr>
  </w:style>
  <w:style w:type="table" w:styleId="Tabela-Siatka">
    <w:name w:val="Table Grid"/>
    <w:basedOn w:val="Standardowy"/>
    <w:uiPriority w:val="39"/>
    <w:rsid w:val="0054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03C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2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2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2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wnload.xsp/WDU20180002218/O/D201822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8CE9-C5B4-4F88-B391-E72C077A3EBF}"/>
      </w:docPartPr>
      <w:docPartBody>
        <w:p w:rsidR="008D1B94" w:rsidRDefault="0042565C">
          <w:r w:rsidRPr="006437E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C"/>
    <w:rsid w:val="0042565C"/>
    <w:rsid w:val="0056426B"/>
    <w:rsid w:val="008B5C8A"/>
    <w:rsid w:val="008D1B94"/>
    <w:rsid w:val="0090759E"/>
    <w:rsid w:val="00E041CE"/>
    <w:rsid w:val="00E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56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Katarzyna Kudełka</cp:lastModifiedBy>
  <cp:revision>7</cp:revision>
  <dcterms:created xsi:type="dcterms:W3CDTF">2023-11-29T08:42:00Z</dcterms:created>
  <dcterms:modified xsi:type="dcterms:W3CDTF">2024-01-24T08:54:00Z</dcterms:modified>
</cp:coreProperties>
</file>